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271" w:rsidRPr="002E0F3A" w:rsidRDefault="00296CAC" w:rsidP="001E5271">
      <w:pPr>
        <w:jc w:val="center"/>
        <w:rPr>
          <w:rStyle w:val="a4"/>
          <w:sz w:val="24"/>
          <w:szCs w:val="24"/>
        </w:rPr>
      </w:pPr>
      <w:r w:rsidRPr="002E0F3A">
        <w:rPr>
          <w:rStyle w:val="a4"/>
          <w:sz w:val="24"/>
          <w:szCs w:val="24"/>
        </w:rPr>
        <w:t>Карта</w:t>
      </w:r>
      <w:r w:rsidR="001E5271" w:rsidRPr="002E0F3A">
        <w:rPr>
          <w:rStyle w:val="a4"/>
          <w:sz w:val="24"/>
          <w:szCs w:val="24"/>
        </w:rPr>
        <w:t xml:space="preserve"> </w:t>
      </w:r>
      <w:r w:rsidR="00A328FB" w:rsidRPr="002E0F3A">
        <w:rPr>
          <w:rStyle w:val="a4"/>
          <w:sz w:val="24"/>
          <w:szCs w:val="24"/>
        </w:rPr>
        <w:t>оценки развивающей предмет</w:t>
      </w:r>
      <w:r w:rsidR="001E5271" w:rsidRPr="002E0F3A">
        <w:rPr>
          <w:rStyle w:val="a4"/>
          <w:sz w:val="24"/>
          <w:szCs w:val="24"/>
        </w:rPr>
        <w:t>но-пространственной среды</w:t>
      </w:r>
    </w:p>
    <w:p w:rsidR="001E5271" w:rsidRPr="00FB1BAC" w:rsidRDefault="001E5271" w:rsidP="001E52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контроля</w:t>
      </w:r>
      <w:r w:rsidR="00FB1BA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29.02.2024</w:t>
      </w:r>
      <w:proofErr w:type="gramEnd"/>
      <w:r w:rsidR="00FB1BA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г</w:t>
      </w:r>
    </w:p>
    <w:p w:rsidR="002E0F3A" w:rsidRPr="001E5271" w:rsidRDefault="002E0F3A" w:rsidP="001E52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15447" w:type="dxa"/>
        <w:tblLayout w:type="fixed"/>
        <w:tblLook w:val="04A0" w:firstRow="1" w:lastRow="0" w:firstColumn="1" w:lastColumn="0" w:noHBand="0" w:noVBand="1"/>
      </w:tblPr>
      <w:tblGrid>
        <w:gridCol w:w="637"/>
        <w:gridCol w:w="2760"/>
        <w:gridCol w:w="1134"/>
        <w:gridCol w:w="1134"/>
        <w:gridCol w:w="1276"/>
        <w:gridCol w:w="1559"/>
        <w:gridCol w:w="1134"/>
        <w:gridCol w:w="1276"/>
        <w:gridCol w:w="1701"/>
        <w:gridCol w:w="1418"/>
        <w:gridCol w:w="1418"/>
      </w:tblGrid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</w:tcPr>
          <w:p w:rsidR="002061FA" w:rsidRPr="006A59B8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061FA" w:rsidRPr="00726CD3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26CD3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  <w:t>«Звездочка»</w:t>
            </w:r>
          </w:p>
        </w:tc>
        <w:tc>
          <w:tcPr>
            <w:tcW w:w="1134" w:type="dxa"/>
          </w:tcPr>
          <w:p w:rsidR="002061FA" w:rsidRPr="00726CD3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26CD3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  <w:t>«Пчелка»</w:t>
            </w:r>
          </w:p>
        </w:tc>
        <w:tc>
          <w:tcPr>
            <w:tcW w:w="1276" w:type="dxa"/>
          </w:tcPr>
          <w:p w:rsidR="002061FA" w:rsidRPr="00726CD3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26CD3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  <w:t>«Ласточка»</w:t>
            </w:r>
          </w:p>
        </w:tc>
        <w:tc>
          <w:tcPr>
            <w:tcW w:w="1559" w:type="dxa"/>
          </w:tcPr>
          <w:p w:rsidR="002061FA" w:rsidRPr="00726CD3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26CD3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  <w:t>«Солнышко»</w:t>
            </w:r>
          </w:p>
        </w:tc>
        <w:tc>
          <w:tcPr>
            <w:tcW w:w="1134" w:type="dxa"/>
          </w:tcPr>
          <w:p w:rsidR="002061FA" w:rsidRPr="00726CD3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26CD3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  <w:t>«Лучик»</w:t>
            </w:r>
          </w:p>
        </w:tc>
        <w:tc>
          <w:tcPr>
            <w:tcW w:w="1276" w:type="dxa"/>
          </w:tcPr>
          <w:p w:rsidR="002061FA" w:rsidRPr="00726CD3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26CD3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  <w:t>«Ромашка»</w:t>
            </w:r>
          </w:p>
        </w:tc>
        <w:tc>
          <w:tcPr>
            <w:tcW w:w="1701" w:type="dxa"/>
          </w:tcPr>
          <w:p w:rsidR="002061FA" w:rsidRPr="00726CD3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26CD3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  <w:t>«Колокольчик»</w:t>
            </w:r>
          </w:p>
        </w:tc>
        <w:tc>
          <w:tcPr>
            <w:tcW w:w="1418" w:type="dxa"/>
          </w:tcPr>
          <w:p w:rsidR="002061FA" w:rsidRPr="00726CD3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726CD3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  <w:t>«Дружные ребята»</w:t>
            </w:r>
          </w:p>
        </w:tc>
        <w:tc>
          <w:tcPr>
            <w:tcW w:w="1418" w:type="dxa"/>
          </w:tcPr>
          <w:p w:rsidR="002061FA" w:rsidRPr="00726CD3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</w:rPr>
              <w:t>«Светлячок»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Наличие в группе не менее 9 центров пространства рабочего сектора, обеспечивающих познавательную, исследовательскую и творческую активность всех </w:t>
            </w:r>
            <w:proofErr w:type="gramStart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воспитанников..</w:t>
            </w:r>
            <w:proofErr w:type="gramEnd"/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Пространство группы организовано так, что достаточно места для осуществления одновременно нескольких форм активности различными группами воспитанников (размещение центров грамотно продумано)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В оформлении центров присутствуют детские работы.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Книги разнообразны по тематике и жанру, художественной форме (проза/поэзия) и соответствуют уровню развития и интересам воспитанников.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Книги и наглядные материалы отражают и </w:t>
            </w:r>
            <w:r w:rsidRPr="00D05E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поддерживают текущую деятельность группы.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Наглядные/раздаточные/дидактические материалы структурированы, разнообразны и соответствуют уровню развития и интересам воспитанников.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 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В среде отражены записи речи воспитанников («цитатники» дня, записи диалогов и монологов, правила группы и т.д., возможно как в рукописном, </w:t>
            </w:r>
            <w:proofErr w:type="gramStart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>так  и</w:t>
            </w:r>
            <w:proofErr w:type="gramEnd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 машинописном вариантах, записки воспитанников родителям и т.д.).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 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Доступны различные материалы по математике, соответствующие уровню развития детей (напр., материалы для счета, измерения, изучения формы и т.д.).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Доступны  разнообразные</w:t>
            </w:r>
            <w:proofErr w:type="gramEnd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 материалы для конструирования (с разными механизмами скрепления, из разных материалов и др.) и развития мелкой моторики (бусы, колышки, </w:t>
            </w:r>
            <w:proofErr w:type="spellStart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пазлы</w:t>
            </w:r>
            <w:proofErr w:type="spellEnd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 и т.д.)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Обеспечены возможности для безопасных игр с песком и водой.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В центрах, обеспечивающих </w:t>
            </w:r>
            <w:r w:rsidRPr="00D05E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наблюдение за живой/неживой природой, экспериментирование, представлены коллекции природных объектов, живых существ (комнатных растений), книги/игры/игрушки, связанные с природой, экспериментированием (магниты, увеличительные стекла, предметы с различными сенсорными свойствами и др.).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Материалы среды позитивно демонстрируют разнообразие (напр., людей разных этнических групп, культур, возрастов, полов, способностей).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В оформлении пространства центров используются детские рисунки, фотографии активностей воспитанников, связанных с познавательной деятельностью и экспериментированием, в том числе и на улице.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В зоне ролевых игр представлено не менее 2 тематических пространств, наполненных атрибутами, соответствующими теме (например, посуда, игрушечная мебель, куклы, домашняя одежда для темы «Дом»).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В среде представлены музыкальные инструменты (предметы, способные к </w:t>
            </w:r>
            <w:proofErr w:type="spellStart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звукоизвлечению</w:t>
            </w:r>
            <w:proofErr w:type="spellEnd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>), изготовленные воспитанниками.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Наличие атрибутов театрализованной деятельности (ширма-занавес, куклы-перчатки, театральные костюмы и др.), в том числе изготовленных вместе с воспитанниками.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Наличие места для отдыха и уединения и центра продуктивной творческой деятельности.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Воспитанникам доступны материалы для рисования, объемных изображений и иных видов творчества (аппликации, коллажи, </w:t>
            </w:r>
            <w:proofErr w:type="gramStart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оригами,  вертикальное</w:t>
            </w:r>
            <w:proofErr w:type="gramEnd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 макетирование и др.)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Наличие следов продуктивности деятельности детей с применением трансформируемых элементов (столы, стулья, мягкие игровые модули, коврики, ширмы и т.п.)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Большинство демонстрируемых материалов находится на уровне глаз детей.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Центры находятся в зоне видимости педагога.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Детская мебель соответствует росту детей, промаркирована цветом.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Наличие  информации</w:t>
            </w:r>
            <w:proofErr w:type="gramEnd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 о текущей деятельности группы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2061FA" w:rsidTr="002061FA">
        <w:tc>
          <w:tcPr>
            <w:tcW w:w="637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60" w:type="dxa"/>
          </w:tcPr>
          <w:p w:rsidR="002061FA" w:rsidRPr="00D05E29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Наличие организованного пространства для </w:t>
            </w:r>
            <w:proofErr w:type="gramStart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>демонстрации  продуктов</w:t>
            </w:r>
            <w:proofErr w:type="gramEnd"/>
            <w:r w:rsidRPr="00D05E29">
              <w:rPr>
                <w:rFonts w:ascii="Times New Roman" w:eastAsia="Times New Roman" w:hAnsi="Times New Roman" w:cs="Times New Roman"/>
                <w:color w:val="000000"/>
              </w:rPr>
              <w:t xml:space="preserve"> детской деятельности  (для трансляции плоскостных и объемных работ)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134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</w:tcPr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061FA" w:rsidRDefault="002061FA" w:rsidP="001E52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</w:tbl>
    <w:p w:rsidR="0018733B" w:rsidRDefault="0018733B" w:rsidP="001873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2D49" w:rsidRDefault="00B82D49" w:rsidP="001873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2D49" w:rsidRDefault="00B82D49" w:rsidP="001873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2D49" w:rsidRDefault="00B82D49" w:rsidP="00B82D49">
      <w:r w:rsidRPr="00E51A84">
        <w:t xml:space="preserve">Условные </w:t>
      </w:r>
      <w:proofErr w:type="gramStart"/>
      <w:r w:rsidRPr="00E51A84">
        <w:t>обозначения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Pr="00C07972">
        <w:t>+ высокая оценка</w:t>
      </w:r>
      <w:r>
        <w:t xml:space="preserve">    </w:t>
      </w:r>
      <w:r w:rsidRPr="00C07972">
        <w:t xml:space="preserve"> +/- средняя оценка  - низкая оценка</w:t>
      </w:r>
    </w:p>
    <w:p w:rsidR="00B82D49" w:rsidRDefault="00B82D49" w:rsidP="00B82D49">
      <w:r>
        <w:t xml:space="preserve">Контроль провел </w:t>
      </w:r>
      <w:r w:rsidR="00FB1BAC">
        <w:rPr>
          <w:u w:val="single"/>
        </w:rPr>
        <w:t xml:space="preserve">Методист </w:t>
      </w:r>
      <w:proofErr w:type="spellStart"/>
      <w:r w:rsidR="00FB1BAC">
        <w:rPr>
          <w:u w:val="single"/>
        </w:rPr>
        <w:t>Торшхоева</w:t>
      </w:r>
      <w:proofErr w:type="spellEnd"/>
      <w:r w:rsidR="00FB1BAC">
        <w:rPr>
          <w:u w:val="single"/>
        </w:rPr>
        <w:t xml:space="preserve"> А.Т.                                                                        29.02.2024                                      </w:t>
      </w:r>
      <w:proofErr w:type="gramStart"/>
      <w:r w:rsidR="00FB1BAC">
        <w:rPr>
          <w:u w:val="single"/>
        </w:rPr>
        <w:t xml:space="preserve">   (</w:t>
      </w:r>
      <w:proofErr w:type="gramEnd"/>
      <w:r>
        <w:t>должность, дата, подпись)</w:t>
      </w:r>
    </w:p>
    <w:p w:rsidR="0010415F" w:rsidRDefault="0010415F" w:rsidP="00B82D49">
      <w:bookmarkStart w:id="0" w:name="_GoBack"/>
      <w:bookmarkEnd w:id="0"/>
    </w:p>
    <w:p w:rsidR="00847959" w:rsidRDefault="00847959" w:rsidP="00B82D49">
      <w:r w:rsidRPr="0010415F">
        <w:rPr>
          <w:b/>
        </w:rPr>
        <w:t>Рекомендации:</w:t>
      </w:r>
      <w:r>
        <w:t xml:space="preserve"> в центрах экспериментирования использовать книги, игрушки, </w:t>
      </w:r>
      <w:proofErr w:type="gramStart"/>
      <w:r>
        <w:t>игры</w:t>
      </w:r>
      <w:proofErr w:type="gramEnd"/>
      <w:r>
        <w:t xml:space="preserve"> связанные с познавательной деятельностью и экспериментами, в том числе и на улице. Для театрализации наполнить уголки ширмой-занавесью. Для родителей выставить информацию о текущей деятельности группы.</w:t>
      </w:r>
    </w:p>
    <w:p w:rsidR="00B82D49" w:rsidRDefault="00B82D49" w:rsidP="00B82D49"/>
    <w:p w:rsidR="00B82D49" w:rsidRDefault="00B82D49" w:rsidP="001873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B82D49" w:rsidSect="00A328FB">
      <w:pgSz w:w="16838" w:h="11906" w:orient="landscape"/>
      <w:pgMar w:top="851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BBE"/>
    <w:rsid w:val="0010415F"/>
    <w:rsid w:val="0018733B"/>
    <w:rsid w:val="001E5271"/>
    <w:rsid w:val="002061FA"/>
    <w:rsid w:val="00296CAC"/>
    <w:rsid w:val="002E0F3A"/>
    <w:rsid w:val="00303BBE"/>
    <w:rsid w:val="004645FA"/>
    <w:rsid w:val="004A5C4E"/>
    <w:rsid w:val="005566B3"/>
    <w:rsid w:val="00567388"/>
    <w:rsid w:val="005C708A"/>
    <w:rsid w:val="00693F8F"/>
    <w:rsid w:val="006A59B8"/>
    <w:rsid w:val="00726CD3"/>
    <w:rsid w:val="00761D21"/>
    <w:rsid w:val="007E1BE0"/>
    <w:rsid w:val="00806489"/>
    <w:rsid w:val="00826C2A"/>
    <w:rsid w:val="00847959"/>
    <w:rsid w:val="0086506F"/>
    <w:rsid w:val="00997279"/>
    <w:rsid w:val="00A328FB"/>
    <w:rsid w:val="00AE1B29"/>
    <w:rsid w:val="00B82D49"/>
    <w:rsid w:val="00D05E29"/>
    <w:rsid w:val="00E322AF"/>
    <w:rsid w:val="00EB23E4"/>
    <w:rsid w:val="00F07AD6"/>
    <w:rsid w:val="00FA1D6F"/>
    <w:rsid w:val="00FB1BAC"/>
    <w:rsid w:val="00FB4AA7"/>
    <w:rsid w:val="00FE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21EA23-588C-4677-BFC4-9F731108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52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Intense Reference"/>
    <w:basedOn w:val="a0"/>
    <w:uiPriority w:val="32"/>
    <w:qFormat/>
    <w:rsid w:val="002E0F3A"/>
    <w:rPr>
      <w:b/>
      <w:bCs/>
      <w:smallCaps/>
      <w:color w:val="4F81BD" w:themeColor="accent1"/>
      <w:spacing w:val="5"/>
    </w:rPr>
  </w:style>
  <w:style w:type="paragraph" w:styleId="a5">
    <w:name w:val="Balloon Text"/>
    <w:basedOn w:val="a"/>
    <w:link w:val="a6"/>
    <w:uiPriority w:val="99"/>
    <w:semiHidden/>
    <w:unhideWhenUsed/>
    <w:rsid w:val="00847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9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 корпус</dc:creator>
  <cp:keywords/>
  <dc:description/>
  <cp:lastModifiedBy>Комп3</cp:lastModifiedBy>
  <cp:revision>3</cp:revision>
  <cp:lastPrinted>2024-05-20T08:53:00Z</cp:lastPrinted>
  <dcterms:created xsi:type="dcterms:W3CDTF">2024-05-20T12:17:00Z</dcterms:created>
  <dcterms:modified xsi:type="dcterms:W3CDTF">2024-05-21T07:18:00Z</dcterms:modified>
</cp:coreProperties>
</file>