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Планирование и организация трудового воспитания: самообслуживание, общественно-полезный труд, труд в природе, ручной труд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2024F" w:rsidRDefault="0072024F" w:rsidP="0072024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b/>
          <w:color w:val="222222"/>
          <w:sz w:val="28"/>
          <w:szCs w:val="28"/>
        </w:rPr>
        <w:t>Торшхоева</w:t>
      </w:r>
      <w:proofErr w:type="spellEnd"/>
      <w:r>
        <w:rPr>
          <w:b/>
          <w:color w:val="222222"/>
          <w:sz w:val="28"/>
          <w:szCs w:val="28"/>
        </w:rPr>
        <w:t xml:space="preserve"> А.Т.</w:t>
      </w:r>
    </w:p>
    <w:p w:rsidR="0072024F" w:rsidRDefault="0072024F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br w:type="page"/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Согласно год</w:t>
      </w:r>
      <w:r w:rsidR="0072024F">
        <w:rPr>
          <w:rFonts w:ascii="Arial" w:hAnsi="Arial" w:cs="Arial"/>
          <w:color w:val="000000"/>
          <w:sz w:val="21"/>
          <w:szCs w:val="21"/>
        </w:rPr>
        <w:t xml:space="preserve">ового плана работы ГБДОУ </w:t>
      </w:r>
      <w:proofErr w:type="gramStart"/>
      <w:r w:rsidR="0072024F">
        <w:rPr>
          <w:rFonts w:ascii="Arial" w:hAnsi="Arial" w:cs="Arial"/>
          <w:color w:val="000000"/>
          <w:sz w:val="21"/>
          <w:szCs w:val="21"/>
        </w:rPr>
        <w:t>«</w:t>
      </w:r>
      <w:r>
        <w:rPr>
          <w:rFonts w:ascii="Arial" w:hAnsi="Arial" w:cs="Arial"/>
          <w:color w:val="000000"/>
          <w:sz w:val="21"/>
          <w:szCs w:val="21"/>
        </w:rPr>
        <w:t xml:space="preserve"> детский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сад </w:t>
      </w:r>
      <w:r w:rsidR="0072024F">
        <w:rPr>
          <w:rFonts w:ascii="Arial" w:hAnsi="Arial" w:cs="Arial"/>
          <w:color w:val="000000"/>
          <w:sz w:val="21"/>
          <w:szCs w:val="21"/>
        </w:rPr>
        <w:t>№4«Изумрудный город» на 2023 - 2024 учебный год ,  с 01.12.2023 г. по 29.12.2023</w:t>
      </w:r>
      <w:r>
        <w:rPr>
          <w:rFonts w:ascii="Arial" w:hAnsi="Arial" w:cs="Arial"/>
          <w:color w:val="000000"/>
          <w:sz w:val="21"/>
          <w:szCs w:val="21"/>
        </w:rPr>
        <w:t xml:space="preserve"> года был проведен тематический контроль: </w:t>
      </w:r>
      <w:r w:rsidR="0072024F">
        <w:rPr>
          <w:rFonts w:ascii="Arial" w:hAnsi="Arial" w:cs="Arial"/>
          <w:color w:val="000000"/>
          <w:sz w:val="21"/>
          <w:szCs w:val="21"/>
        </w:rPr>
        <w:t xml:space="preserve"> методистом ГБДОУ- </w:t>
      </w:r>
      <w:proofErr w:type="spellStart"/>
      <w:r w:rsidR="0072024F">
        <w:rPr>
          <w:rFonts w:ascii="Arial" w:hAnsi="Arial" w:cs="Arial"/>
          <w:color w:val="000000"/>
          <w:sz w:val="21"/>
          <w:szCs w:val="21"/>
        </w:rPr>
        <w:t>Торшхоевой</w:t>
      </w:r>
      <w:proofErr w:type="spellEnd"/>
      <w:r w:rsidR="0072024F">
        <w:rPr>
          <w:rFonts w:ascii="Arial" w:hAnsi="Arial" w:cs="Arial"/>
          <w:color w:val="000000"/>
          <w:sz w:val="21"/>
          <w:szCs w:val="21"/>
        </w:rPr>
        <w:t xml:space="preserve"> А.Т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Цель: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- </w:t>
      </w:r>
      <w:r>
        <w:rPr>
          <w:rFonts w:ascii="Arial" w:hAnsi="Arial" w:cs="Arial"/>
          <w:color w:val="000000"/>
          <w:sz w:val="21"/>
          <w:szCs w:val="21"/>
        </w:rPr>
        <w:t>определить эффективность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воспитательно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-образовательной работы по формированию трудовой деятельности с детьми,</w:t>
      </w:r>
      <w:r w:rsidR="0072024F">
        <w:rPr>
          <w:rFonts w:ascii="Arial" w:hAnsi="Arial" w:cs="Arial"/>
          <w:color w:val="000000"/>
          <w:sz w:val="21"/>
          <w:szCs w:val="21"/>
        </w:rPr>
        <w:t xml:space="preserve"> проверка проводилась во всех возрастных группах.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проанализировать состояние работы </w:t>
      </w:r>
      <w:r w:rsidR="0072024F">
        <w:rPr>
          <w:rFonts w:ascii="Arial" w:hAnsi="Arial" w:cs="Arial"/>
          <w:color w:val="000000"/>
          <w:sz w:val="21"/>
          <w:szCs w:val="21"/>
        </w:rPr>
        <w:t>ДОУ</w:t>
      </w:r>
      <w:r>
        <w:rPr>
          <w:rFonts w:ascii="Arial" w:hAnsi="Arial" w:cs="Arial"/>
          <w:color w:val="000000"/>
          <w:sz w:val="21"/>
          <w:szCs w:val="21"/>
        </w:rPr>
        <w:t xml:space="preserve"> по трудовому воспитанию и дать рекомендации воспитателям, как повысить ее эффективность.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Вопросы контроля: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-Организация педагогами ООД по ознакомлению детей с трудом взрослых;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-развивающая предметно-пространственная среда для реализации содержания трудового воспитания;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-взаимодействие с родителями по вопросам трудового воспитания детей;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-система планирования работы с детьми.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-мониторинг освоения детьми трудового воспитания в рамках социально-коммуникативного развития.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результате проверки были выявлены следующие результаты работы педагогического коллектива: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Наполняемость предметно-развивающей среды для организации трудового воспитания в целом по ДОУ находится на среднем уровне.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воз</w:t>
      </w:r>
      <w:r w:rsidR="0072024F">
        <w:rPr>
          <w:rFonts w:ascii="Arial" w:hAnsi="Arial" w:cs="Arial"/>
          <w:color w:val="000000"/>
          <w:sz w:val="21"/>
          <w:szCs w:val="21"/>
        </w:rPr>
        <w:t>растных группах: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имеется необходимый инвентарь для организации труда в природе, фартуки, головные уборы для дежурств, подносы, модели трудовых процессов (одевания-раздевания, умывания, накрывания на стол и т. д.), имеется разнообразный материал для ручного труда, во всех группах и методическом кабинете имеются дидактические игры (настольных) для знакомства с трудом взрослых.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группах оборудован экспериментальный уголок. В каждой группе есть систематизированные к</w:t>
      </w:r>
      <w:r w:rsidR="0072024F">
        <w:rPr>
          <w:rFonts w:ascii="Arial" w:hAnsi="Arial" w:cs="Arial"/>
          <w:color w:val="000000"/>
          <w:sz w:val="21"/>
          <w:szCs w:val="21"/>
        </w:rPr>
        <w:t xml:space="preserve">артотеки словесных </w:t>
      </w:r>
      <w:proofErr w:type="gramStart"/>
      <w:r w:rsidR="0072024F">
        <w:rPr>
          <w:rFonts w:ascii="Arial" w:hAnsi="Arial" w:cs="Arial"/>
          <w:color w:val="000000"/>
          <w:sz w:val="21"/>
          <w:szCs w:val="21"/>
        </w:rPr>
        <w:t xml:space="preserve">игр </w:t>
      </w:r>
      <w:r>
        <w:rPr>
          <w:rFonts w:ascii="Arial" w:hAnsi="Arial" w:cs="Arial"/>
          <w:color w:val="000000"/>
          <w:sz w:val="21"/>
          <w:szCs w:val="21"/>
        </w:rPr>
        <w:t xml:space="preserve"> по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трудовому воспитанию, игрушки и предметы быта, картинки предмет</w:t>
      </w:r>
      <w:r w:rsidR="0072024F">
        <w:rPr>
          <w:rFonts w:ascii="Arial" w:hAnsi="Arial" w:cs="Arial"/>
          <w:color w:val="000000"/>
          <w:sz w:val="21"/>
          <w:szCs w:val="21"/>
        </w:rPr>
        <w:t>ные и сюжетные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Оформление уголков дежурств во всех группах практически одинаковое.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Анализ планирования трудовой деятельности детей проводился на основе перспективно - календарных планов. Во всех календарных планах просматривался 4-х-недельный временной отрезок.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Согласно представленным планам можно утверждать, что вопросу трудового воспитания педагогами ДОУ уделяется достаточное внимание. Регулярно и в разные режимные отрезки планируются: работа в книжном уголке, работа по обогащению содержания сюжетно-ролевых игр, дидактические игры по ознакомлению с профессиями взрослых. Но между видами детской деятельности не прослеживается взаимосвязь: знания детей о труде взрослых, полученные на занятиях, во время экскурсий, не закрепляются в дидактических играх, не уточняются в изобразительной деятельности.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контролируемых группах имеются уголки сюжетно-ролевых игр (магазин, парикмахерская, больница), но наполнение уголков довольно скудное из-за нехватки финансирования.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Анализируя работу ДОУ с семьями воспитанников по вопросам трудового воспитания можно сказать, что педагоги используют различные формы работы. Привлекают родителей к изготовлению, совместно с детьми, поделок из природного и бросового материала, изготовлению кормушек, используют индивидуальные беседы, консультации, наглядную педагогическую пропаганду.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ходе наблюдений за действиями воспитателей в процессе самостоятельной игровой деятельности детей, было отмечено следующее: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-Все педагоги владеют достаточным теоретическим багажом знаний о развитии ребенка в трудовой деятельности.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смотря на то, что многие педагоги стараются создавать игровые ситуации, использовать художественное слово в ходе организации трудовой деятельности, не все в полной мере владеют умением строить трудовую деятельность, развивающую самостоятельность ребенка, творчества и проявления его.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Мониторинг освоения детьми трудового воспитания проводился в четырёх группах.</w:t>
      </w:r>
    </w:p>
    <w:p w:rsidR="00C822EA" w:rsidRDefault="0072024F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средней группе «Ромашка» воспитатель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Арчхоева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Л.М</w:t>
      </w:r>
      <w:r w:rsidR="00C822EA">
        <w:rPr>
          <w:rFonts w:ascii="Arial" w:hAnsi="Arial" w:cs="Arial"/>
          <w:color w:val="000000"/>
          <w:sz w:val="21"/>
          <w:szCs w:val="21"/>
        </w:rPr>
        <w:t xml:space="preserve">, ребята в основном показали средний уровень усвоения знаний о профессиях, несмотря на </w:t>
      </w:r>
      <w:proofErr w:type="gramStart"/>
      <w:r w:rsidR="00C822EA">
        <w:rPr>
          <w:rFonts w:ascii="Arial" w:hAnsi="Arial" w:cs="Arial"/>
          <w:color w:val="000000"/>
          <w:sz w:val="21"/>
          <w:szCs w:val="21"/>
        </w:rPr>
        <w:t>возраст ,</w:t>
      </w:r>
      <w:proofErr w:type="gramEnd"/>
      <w:r w:rsidR="00C822EA">
        <w:rPr>
          <w:rFonts w:ascii="Arial" w:hAnsi="Arial" w:cs="Arial"/>
          <w:color w:val="000000"/>
          <w:sz w:val="21"/>
          <w:szCs w:val="21"/>
        </w:rPr>
        <w:t xml:space="preserve"> воспитателям необходимо продолжать работу в этом направлении.</w:t>
      </w:r>
    </w:p>
    <w:p w:rsidR="00C822EA" w:rsidRDefault="0072024F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средней группе «Лучик» воспитатель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Досхоева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М.М</w:t>
      </w:r>
      <w:r w:rsidR="009B3F7B">
        <w:rPr>
          <w:rFonts w:ascii="Arial" w:hAnsi="Arial" w:cs="Arial"/>
          <w:color w:val="000000"/>
          <w:sz w:val="21"/>
          <w:szCs w:val="21"/>
        </w:rPr>
        <w:t>.,</w:t>
      </w:r>
      <w:r w:rsidR="00C822EA">
        <w:rPr>
          <w:rFonts w:ascii="Arial" w:hAnsi="Arial" w:cs="Arial"/>
          <w:color w:val="000000"/>
          <w:sz w:val="21"/>
          <w:szCs w:val="21"/>
        </w:rPr>
        <w:t xml:space="preserve"> дети показали средний уровень усвоения знаний о профессиях взрослых. Необходима дополнительная работа по дополнению знаний детей по профессиям: шофёр, продавец, строитель и профессиях близких людей.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</w:t>
      </w:r>
      <w:r w:rsidR="009B3F7B">
        <w:rPr>
          <w:rFonts w:ascii="Arial" w:hAnsi="Arial" w:cs="Arial"/>
          <w:color w:val="000000"/>
          <w:sz w:val="21"/>
          <w:szCs w:val="21"/>
        </w:rPr>
        <w:t xml:space="preserve"> подготовительной группе «Дружные ребята» воспитатель Коригова Р.Р.,</w:t>
      </w:r>
      <w:r>
        <w:rPr>
          <w:rFonts w:ascii="Arial" w:hAnsi="Arial" w:cs="Arial"/>
          <w:color w:val="000000"/>
          <w:sz w:val="21"/>
          <w:szCs w:val="21"/>
        </w:rPr>
        <w:t xml:space="preserve"> 5 детей показали низкий уровень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сформированости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знаний о профессиях, воспитателям необходимо внести дополнения в индивидуальные образовательные маршруты. Вести дополнительную работу по ознакомлению детей с профессиями в промышленности, образовании, в учреждениях культурно-бытового обслуживания и о профессиях близких людей.</w:t>
      </w:r>
    </w:p>
    <w:p w:rsidR="00C822EA" w:rsidRDefault="009B3F7B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старшей группе «Колокольчик» воспитатель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Чилиева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Т. М-Б.,</w:t>
      </w:r>
      <w:r w:rsidR="00C822EA">
        <w:rPr>
          <w:rFonts w:ascii="Arial" w:hAnsi="Arial" w:cs="Arial"/>
          <w:color w:val="000000"/>
          <w:sz w:val="21"/>
          <w:szCs w:val="21"/>
        </w:rPr>
        <w:t xml:space="preserve"> ребята в основном показали высокий уровень </w:t>
      </w:r>
      <w:proofErr w:type="spellStart"/>
      <w:r w:rsidR="00C822EA">
        <w:rPr>
          <w:rFonts w:ascii="Arial" w:hAnsi="Arial" w:cs="Arial"/>
          <w:color w:val="000000"/>
          <w:sz w:val="21"/>
          <w:szCs w:val="21"/>
        </w:rPr>
        <w:t>сформированости</w:t>
      </w:r>
      <w:proofErr w:type="spellEnd"/>
      <w:r w:rsidR="00C822EA">
        <w:rPr>
          <w:rFonts w:ascii="Arial" w:hAnsi="Arial" w:cs="Arial"/>
          <w:color w:val="000000"/>
          <w:sz w:val="21"/>
          <w:szCs w:val="21"/>
        </w:rPr>
        <w:t xml:space="preserve"> знаний о профессиях, но </w:t>
      </w:r>
      <w:proofErr w:type="gramStart"/>
      <w:r w:rsidR="00C822EA">
        <w:rPr>
          <w:rFonts w:ascii="Arial" w:hAnsi="Arial" w:cs="Arial"/>
          <w:color w:val="000000"/>
          <w:sz w:val="21"/>
          <w:szCs w:val="21"/>
        </w:rPr>
        <w:t>есть</w:t>
      </w:r>
      <w:proofErr w:type="gramEnd"/>
      <w:r w:rsidR="00C822EA">
        <w:rPr>
          <w:rFonts w:ascii="Arial" w:hAnsi="Arial" w:cs="Arial"/>
          <w:color w:val="000000"/>
          <w:sz w:val="21"/>
          <w:szCs w:val="21"/>
        </w:rPr>
        <w:t xml:space="preserve"> и дети со средним уровнем. Воспитателям необходимо составить на данных детей индивидуальные образовательные маршруты и восполнить уровень знаний.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Выводы :</w:t>
      </w:r>
      <w:proofErr w:type="gramEnd"/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образом, тематический контроль показал, что организация т</w:t>
      </w:r>
      <w:r w:rsidR="009B3F7B">
        <w:rPr>
          <w:rFonts w:ascii="Arial" w:hAnsi="Arial" w:cs="Arial"/>
          <w:color w:val="000000"/>
          <w:sz w:val="21"/>
          <w:szCs w:val="21"/>
        </w:rPr>
        <w:t xml:space="preserve">рудовой деятельности у детей в ГБДОУ </w:t>
      </w:r>
      <w:proofErr w:type="gramStart"/>
      <w:r w:rsidR="009B3F7B">
        <w:rPr>
          <w:rFonts w:ascii="Arial" w:hAnsi="Arial" w:cs="Arial"/>
          <w:color w:val="000000"/>
          <w:sz w:val="21"/>
          <w:szCs w:val="21"/>
        </w:rPr>
        <w:t>«</w:t>
      </w:r>
      <w:r>
        <w:rPr>
          <w:rFonts w:ascii="Arial" w:hAnsi="Arial" w:cs="Arial"/>
          <w:color w:val="000000"/>
          <w:sz w:val="21"/>
          <w:szCs w:val="21"/>
        </w:rPr>
        <w:t xml:space="preserve"> детский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сад</w:t>
      </w:r>
      <w:r w:rsidR="009B3F7B">
        <w:rPr>
          <w:rFonts w:ascii="Arial" w:hAnsi="Arial" w:cs="Arial"/>
          <w:color w:val="000000"/>
          <w:sz w:val="21"/>
          <w:szCs w:val="21"/>
        </w:rPr>
        <w:t xml:space="preserve"> №4 «Изумрудный город</w:t>
      </w:r>
      <w:r>
        <w:rPr>
          <w:rFonts w:ascii="Arial" w:hAnsi="Arial" w:cs="Arial"/>
          <w:color w:val="000000"/>
          <w:sz w:val="21"/>
          <w:szCs w:val="21"/>
        </w:rPr>
        <w:t xml:space="preserve">» соответствует достаточно высокому уровню программных требований. Практически все дети справляются с заданием педагога. Во время выполнения трудовых поручений дети были активны, дети проявляли самостоятельность в решении различных проблемных ситуаций. Работа педагогического коллектива детского сада по созданию условий для развития трудовых умений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навыкову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детей в группах ведётся целенаправленно. Грубых нарушений не выявлено.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Рекомендации: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1.Привести в соответствие календарное и перспективное планирование.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2.Всем педагогам отражать по пятницам хозяйственно-бытовой (коллективный) труд: мытье игрушек, ремонт книг, игрушек, коробок.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3.Необходимо определить наполняемость предметно-развивающей среды в группах в соответствие с требованиями программы, возрастными особенностями.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4.Воспитателям всех возрастных групп пополнить пособия по знакомству с трудом взрослых.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5.Проводить индивидуальную работу с детьми, чьи знания не соответствуют возрасту или ребята не понимают назначение той или иной профессии.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6.Для поддержания интереса к трудовой деятельности у детей необходимо шире использовать такие формы организации, как проблемные ситуации, игровые и образовательные ситуации с использованием схем, моделей в ходе трудового процесса, проектов, коллекционирования.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Ответственные: педагоги ДОУ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Сроки проведения: постоянно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Справ</w:t>
      </w:r>
      <w:r w:rsidR="009B3F7B">
        <w:rPr>
          <w:rFonts w:ascii="Arial" w:hAnsi="Arial" w:cs="Arial"/>
          <w:color w:val="000000"/>
          <w:sz w:val="21"/>
          <w:szCs w:val="21"/>
        </w:rPr>
        <w:t>ку составил методист </w:t>
      </w:r>
      <w:proofErr w:type="spellStart"/>
      <w:r w:rsidR="009B3F7B">
        <w:rPr>
          <w:rFonts w:ascii="Arial" w:hAnsi="Arial" w:cs="Arial"/>
          <w:color w:val="000000"/>
          <w:sz w:val="21"/>
          <w:szCs w:val="21"/>
        </w:rPr>
        <w:t>Торшхоева</w:t>
      </w:r>
      <w:proofErr w:type="spellEnd"/>
      <w:r w:rsidR="009B3F7B">
        <w:rPr>
          <w:rFonts w:ascii="Arial" w:hAnsi="Arial" w:cs="Arial"/>
          <w:color w:val="000000"/>
          <w:sz w:val="21"/>
          <w:szCs w:val="21"/>
        </w:rPr>
        <w:t xml:space="preserve"> А.Т.</w:t>
      </w:r>
    </w:p>
    <w:p w:rsidR="00C822EA" w:rsidRDefault="00C822EA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822EA" w:rsidRDefault="009B3F7B" w:rsidP="00C822E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25.12.2023</w:t>
      </w:r>
      <w:r w:rsidR="00C822EA">
        <w:rPr>
          <w:rFonts w:ascii="Arial" w:hAnsi="Arial" w:cs="Arial"/>
          <w:color w:val="000000"/>
          <w:sz w:val="21"/>
          <w:szCs w:val="21"/>
        </w:rPr>
        <w:t xml:space="preserve"> г.</w:t>
      </w:r>
      <w:bookmarkStart w:id="0" w:name="_GoBack"/>
      <w:bookmarkEnd w:id="0"/>
    </w:p>
    <w:p w:rsidR="00FB2FB0" w:rsidRDefault="00FB2FB0"/>
    <w:sectPr w:rsidR="00FB2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EA"/>
    <w:rsid w:val="0072024F"/>
    <w:rsid w:val="009B3F7B"/>
    <w:rsid w:val="00C822EA"/>
    <w:rsid w:val="00FB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41184-E752-4C8F-BB79-D17CB10E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6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2</cp:revision>
  <dcterms:created xsi:type="dcterms:W3CDTF">2023-12-07T12:25:00Z</dcterms:created>
  <dcterms:modified xsi:type="dcterms:W3CDTF">2023-12-07T12:43:00Z</dcterms:modified>
</cp:coreProperties>
</file>